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438" w:rsidRDefault="00D23438" w:rsidP="00D23438">
      <w:pPr>
        <w:pStyle w:val="a4"/>
        <w:framePr w:w="15091" w:wrap="notBeside" w:vAnchor="text" w:hAnchor="text" w:xAlign="center" w:y="1"/>
        <w:shd w:val="clear" w:color="auto" w:fill="auto"/>
        <w:spacing w:line="64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8"/>
        <w:gridCol w:w="4493"/>
        <w:gridCol w:w="1594"/>
        <w:gridCol w:w="2736"/>
        <w:gridCol w:w="3446"/>
        <w:gridCol w:w="1205"/>
      </w:tblGrid>
      <w:tr w:rsidR="00D23438" w:rsidTr="00D23438">
        <w:trPr>
          <w:trHeight w:hRule="exact" w:val="936"/>
          <w:jc w:val="center"/>
        </w:trPr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  <w:spacing w:val="0"/>
                <w:sz w:val="15"/>
                <w:szCs w:val="15"/>
              </w:rPr>
              <w:t>стерилизационной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), 21 Медицинская сестра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</w:rPr>
              <w:t>стерилизационной</w:t>
            </w:r>
            <w:proofErr w:type="gramEnd"/>
          </w:p>
        </w:tc>
        <w:tc>
          <w:tcPr>
            <w:tcW w:w="44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>
            <w:pPr>
              <w:framePr w:w="150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>
            <w:pPr>
              <w:framePr w:w="150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>
            <w:pPr>
              <w:framePr w:w="150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>
            <w:pPr>
              <w:framePr w:w="1509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438" w:rsidRDefault="00D23438">
            <w:pPr>
              <w:framePr w:w="1509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23438" w:rsidTr="00D23438">
        <w:trPr>
          <w:trHeight w:hRule="exact" w:val="140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rPr>
                <w:rStyle w:val="LucidaSansUnicode"/>
              </w:rPr>
              <w:t>Отделение гнойной хирургии, 24 Заведующий отделением - врач-хирург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26" w:lineRule="exact"/>
              <w:ind w:left="20"/>
            </w:pPr>
            <w:r>
              <w:rPr>
                <w:rStyle w:val="LucidaSansUnicode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Снижение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вредного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воздействия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биологического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клиникой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D23438" w:rsidTr="00D23438">
        <w:trPr>
          <w:trHeight w:hRule="exact" w:val="1176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Отделение гнойной хирургии, 25 Врач-хирург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Снижение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spellStart"/>
            <w:proofErr w:type="gramStart"/>
            <w:r>
              <w:rPr>
                <w:rStyle w:val="LucidaSansUnicode"/>
              </w:rPr>
              <w:t>зредного</w:t>
            </w:r>
            <w:proofErr w:type="spellEnd"/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воздействия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апологического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клиникой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D23438" w:rsidTr="00D23438">
        <w:trPr>
          <w:trHeight w:hRule="exact" w:val="1397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Отделение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</w:rPr>
              <w:t>гнойной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</w:rPr>
              <w:t>хирургии</w:t>
            </w:r>
            <w:proofErr w:type="gramEnd"/>
            <w:r>
              <w:rPr>
                <w:rStyle w:val="LucidaSansUnicode"/>
              </w:rPr>
              <w:t>, 26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Старшая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</w:rPr>
              <w:t>медицинская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</w:rPr>
              <w:t>сестра</w:t>
            </w:r>
            <w:proofErr w:type="gram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Снижение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вредного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воздействия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биологического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20" w:lineRule="exact"/>
              <w:ind w:left="300"/>
              <w:jc w:val="center"/>
            </w:pPr>
          </w:p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23438" w:rsidRP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20" w:lineRule="exact"/>
              <w:ind w:left="300"/>
              <w:jc w:val="center"/>
            </w:pPr>
            <w:r>
              <w:t>(</w:t>
            </w:r>
            <w:proofErr w:type="gramStart"/>
            <w:r>
              <w:t>клиникой</w:t>
            </w:r>
            <w:proofErr w:type="gramEnd"/>
            <w: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D23438" w:rsidTr="00D23438">
        <w:trPr>
          <w:trHeight w:hRule="exact" w:val="1171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Отделение гнойной хирургии, 27 Медицинская сестра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Снижение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вредного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воздействия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биологического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23438" w:rsidRP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before="180" w:line="240" w:lineRule="exact"/>
              <w:ind w:right="1940"/>
              <w:jc w:val="center"/>
            </w:pPr>
            <w:bookmarkStart w:id="0" w:name="_GoBack"/>
            <w:bookmarkEnd w:id="0"/>
            <w:r>
              <w:t>(клиникой)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D23438" w:rsidTr="00D23438">
        <w:trPr>
          <w:trHeight w:hRule="exact" w:val="1411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Отделение гнойной хирургии, 28 Медицинская сестра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</w:rPr>
              <w:t>перевязочной</w:t>
            </w:r>
            <w:proofErr w:type="gram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Дл</w:t>
            </w:r>
            <w:r>
              <w:rPr>
                <w:rStyle w:val="LucidaSansUnicode"/>
              </w:rPr>
              <w:t>я создания нормальных условий освещенности предусмотреть возможность применения дополнительных источников освещения.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Создание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нормальных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условий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освещенности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40" w:lineRule="exact"/>
              <w:jc w:val="center"/>
            </w:pPr>
          </w:p>
          <w:p w:rsidR="00D23438" w:rsidRP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proofErr w:type="gramStart"/>
            <w: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>
              <w:rPr>
                <w:sz w:val="20"/>
                <w:szCs w:val="20"/>
              </w:rPr>
              <w:t>клиникой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23438" w:rsidRP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170" w:lineRule="exact"/>
              <w:ind w:right="60"/>
              <w:jc w:val="center"/>
            </w:pPr>
          </w:p>
        </w:tc>
      </w:tr>
      <w:tr w:rsidR="00D23438" w:rsidTr="00D23438">
        <w:trPr>
          <w:trHeight w:hRule="exact" w:val="1402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Отделение гнойной хирургии, 28 Медицинская сестра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proofErr w:type="gramStart"/>
            <w:r>
              <w:rPr>
                <w:rStyle w:val="LucidaSansUnicode"/>
              </w:rPr>
              <w:t>перевязочной</w:t>
            </w:r>
            <w:proofErr w:type="gramEnd"/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Снижение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вредного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воздействия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биологического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23438" w:rsidRP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t>(</w:t>
            </w:r>
            <w:proofErr w:type="gramStart"/>
            <w:r>
              <w:t>клиникой</w:t>
            </w:r>
            <w:proofErr w:type="gramEnd"/>
            <w: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  <w:tr w:rsidR="00D23438" w:rsidTr="00D23438">
        <w:trPr>
          <w:trHeight w:hRule="exact" w:val="1186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40"/>
            </w:pPr>
            <w:r>
              <w:rPr>
                <w:rStyle w:val="LucidaSansUnicode"/>
              </w:rPr>
              <w:t>Отделение гнойной хирургии, 29 Медицинская сестра палатная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Учитывая вредное воздействие биологического фактора, соблюдать санитарно-гигиенические правила и нормы личной гигиены. Соблюдать периодичность прохождения медосмотров.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r>
              <w:rPr>
                <w:rStyle w:val="LucidaSansUnicode"/>
              </w:rPr>
              <w:t>Снижение</w:t>
            </w:r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вредного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воздействия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биологического</w:t>
            </w:r>
            <w:proofErr w:type="gramEnd"/>
          </w:p>
          <w:p w:rsidR="00D23438" w:rsidRDefault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230" w:lineRule="exact"/>
              <w:ind w:left="20"/>
            </w:pPr>
            <w:proofErr w:type="gramStart"/>
            <w:r>
              <w:rPr>
                <w:rStyle w:val="LucidaSansUnicode"/>
              </w:rPr>
              <w:t>фактора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ежегодно</w:t>
            </w:r>
            <w:proofErr w:type="gramEnd"/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Зав. кафедрой</w:t>
            </w:r>
          </w:p>
          <w:p w:rsidR="00D23438" w:rsidRPr="00D23438" w:rsidRDefault="00D23438" w:rsidP="00D23438">
            <w:pPr>
              <w:pStyle w:val="1"/>
              <w:framePr w:w="15091" w:wrap="notBeside" w:vAnchor="text" w:hAnchor="text" w:xAlign="center" w:y="1"/>
              <w:shd w:val="clear" w:color="auto" w:fill="auto"/>
              <w:spacing w:line="514" w:lineRule="exact"/>
              <w:ind w:left="540" w:hanging="380"/>
              <w:jc w:val="center"/>
            </w:pPr>
            <w:r>
              <w:t>(</w:t>
            </w:r>
            <w:proofErr w:type="gramStart"/>
            <w:r>
              <w:t>клиникой</w:t>
            </w:r>
            <w:proofErr w:type="gramEnd"/>
            <w:r>
              <w:t>)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3438" w:rsidRPr="00D23438" w:rsidRDefault="00D23438" w:rsidP="00D23438">
            <w:pPr>
              <w:framePr w:w="15091" w:wrap="notBeside" w:vAnchor="text" w:hAnchor="text" w:xAlign="center" w:y="1"/>
              <w:jc w:val="center"/>
              <w:rPr>
                <w:sz w:val="20"/>
                <w:szCs w:val="20"/>
              </w:rPr>
            </w:pPr>
          </w:p>
        </w:tc>
      </w:tr>
    </w:tbl>
    <w:p w:rsidR="00D23438" w:rsidRDefault="00D23438" w:rsidP="00D23438">
      <w:pPr>
        <w:rPr>
          <w:sz w:val="2"/>
          <w:szCs w:val="2"/>
        </w:rPr>
      </w:pPr>
    </w:p>
    <w:p w:rsidR="00D23438" w:rsidRDefault="00D23438" w:rsidP="00D23438">
      <w:pPr>
        <w:rPr>
          <w:sz w:val="2"/>
          <w:szCs w:val="2"/>
        </w:rPr>
      </w:pPr>
    </w:p>
    <w:p w:rsidR="00630A18" w:rsidRDefault="00630A18"/>
    <w:sectPr w:rsidR="00630A18" w:rsidSect="00C86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E11"/>
    <w:rsid w:val="00630A18"/>
    <w:rsid w:val="00C86965"/>
    <w:rsid w:val="00D23438"/>
    <w:rsid w:val="00FB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2219F-91A9-401B-B07B-7EEA27F8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43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locked/>
    <w:rsid w:val="00D23438"/>
    <w:rPr>
      <w:rFonts w:ascii="Lucida Sans Unicode" w:eastAsia="Lucida Sans Unicode" w:hAnsi="Lucida Sans Unicode" w:cs="Lucida Sans Unicode"/>
      <w:w w:val="66"/>
      <w:sz w:val="64"/>
      <w:szCs w:val="64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D23438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color w:val="auto"/>
      <w:w w:val="66"/>
      <w:sz w:val="64"/>
      <w:szCs w:val="64"/>
      <w:lang w:eastAsia="en-US" w:bidi="ar-SA"/>
    </w:rPr>
  </w:style>
  <w:style w:type="character" w:customStyle="1" w:styleId="a5">
    <w:name w:val="Основной текст_"/>
    <w:basedOn w:val="a0"/>
    <w:link w:val="1"/>
    <w:locked/>
    <w:rsid w:val="00D2343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5"/>
    <w:rsid w:val="00D2343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LucidaSansUnicode">
    <w:name w:val="Основной текст + Lucida Sans Unicode"/>
    <w:aliases w:val="7,5 pt"/>
    <w:basedOn w:val="a5"/>
    <w:rsid w:val="00D23438"/>
    <w:rPr>
      <w:rFonts w:ascii="Lucida Sans Unicode" w:eastAsia="Lucida Sans Unicode" w:hAnsi="Lucida Sans Unicode" w:cs="Lucida Sans Unicode"/>
      <w:color w:val="000000"/>
      <w:spacing w:val="-1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PalatinoLinotype">
    <w:name w:val="Основной текст + Palatino Linotype"/>
    <w:aliases w:val="11 pt,Полужирный,Курсив,Интервал -2 pt"/>
    <w:basedOn w:val="a5"/>
    <w:rsid w:val="00D23438"/>
    <w:rPr>
      <w:rFonts w:ascii="Palatino Linotype" w:eastAsia="Palatino Linotype" w:hAnsi="Palatino Linotype" w:cs="Palatino Linotype"/>
      <w:b/>
      <w:bCs/>
      <w:i/>
      <w:iCs/>
      <w:color w:val="000000"/>
      <w:spacing w:val="-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CenturySchoolbook">
    <w:name w:val="Основной текст + Century Schoolbook"/>
    <w:aliases w:val="18 pt,Интервал 0 pt"/>
    <w:basedOn w:val="a5"/>
    <w:rsid w:val="00D23438"/>
    <w:rPr>
      <w:rFonts w:ascii="Century Schoolbook" w:eastAsia="Century Schoolbook" w:hAnsi="Century Schoolbook" w:cs="Century Schoolbook"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5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1890</Characters>
  <Application>Microsoft Office Word</Application>
  <DocSecurity>0</DocSecurity>
  <Lines>15</Lines>
  <Paragraphs>4</Paragraphs>
  <ScaleCrop>false</ScaleCrop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2015-07-28T09:43:00Z</dcterms:created>
  <dcterms:modified xsi:type="dcterms:W3CDTF">2015-07-28T09:49:00Z</dcterms:modified>
</cp:coreProperties>
</file>